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236875" w:rsidRPr="00257830" w:rsidTr="003B7C61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6875" w:rsidRPr="004D6782" w:rsidRDefault="00236875" w:rsidP="008B1D16">
            <w:pPr>
              <w:pStyle w:val="5"/>
              <w:spacing w:line="240" w:lineRule="auto"/>
              <w:jc w:val="center"/>
            </w:pPr>
            <w:r w:rsidRPr="004D6782">
              <w:t>РЕСПУБЛИКА АДЫГЕЯ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236875" w:rsidRPr="004D6782" w:rsidRDefault="00236875" w:rsidP="008B1D16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6782">
              <w:rPr>
                <w:i/>
                <w:iCs/>
                <w:sz w:val="22"/>
                <w:szCs w:val="22"/>
              </w:rPr>
              <w:t>«Хатажукайское сельское поселение»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тел</w:t>
            </w: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4D6782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6875" w:rsidRPr="004D6782" w:rsidRDefault="00236875" w:rsidP="008B1D16">
            <w:pPr>
              <w:spacing w:line="240" w:lineRule="auto"/>
              <w:ind w:right="-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36875" w:rsidRPr="004D6782" w:rsidRDefault="00236875" w:rsidP="008B1D16">
            <w:pPr>
              <w:spacing w:line="240" w:lineRule="auto"/>
              <w:ind w:left="130" w:right="-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1.25pt" o:ole="" fillcolor="window">
                  <v:imagedata r:id="rId5" o:title=""/>
                </v:shape>
                <o:OLEObject Type="Embed" ProgID="MSDraw" ShapeID="_x0000_i1027" DrawAspect="Content" ObjectID="_1751705069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6875" w:rsidRPr="004D6782" w:rsidRDefault="00236875" w:rsidP="008B1D16">
            <w:pPr>
              <w:pStyle w:val="5"/>
              <w:spacing w:line="240" w:lineRule="auto"/>
              <w:jc w:val="center"/>
            </w:pPr>
            <w:r w:rsidRPr="004D6782">
              <w:t>АДЫГЭ РЕСПУБЛИК</w:t>
            </w:r>
          </w:p>
          <w:p w:rsidR="00236875" w:rsidRPr="004D6782" w:rsidRDefault="00236875" w:rsidP="008B1D16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4D6782">
              <w:rPr>
                <w:sz w:val="22"/>
                <w:szCs w:val="22"/>
                <w:lang w:eastAsia="en-US"/>
              </w:rPr>
              <w:t>Хьатыгъужъкъое</w:t>
            </w:r>
            <w:proofErr w:type="spellEnd"/>
            <w:r w:rsidR="008B1D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муниципальнэ</w:t>
            </w:r>
            <w:proofErr w:type="spellEnd"/>
            <w:r w:rsidR="008B1D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къоджэпсэуп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  <w:r w:rsidRPr="004D6782">
              <w:rPr>
                <w:sz w:val="22"/>
                <w:szCs w:val="22"/>
                <w:lang w:eastAsia="en-US"/>
              </w:rPr>
              <w:t>э ч</w:t>
            </w:r>
            <w:r w:rsidRPr="004D6782">
              <w:rPr>
                <w:sz w:val="22"/>
                <w:szCs w:val="22"/>
                <w:lang w:val="en-US" w:eastAsia="en-US"/>
              </w:rPr>
              <w:t>I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ып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  <w:r w:rsidRPr="004D6782">
              <w:rPr>
                <w:sz w:val="22"/>
                <w:szCs w:val="22"/>
                <w:lang w:eastAsia="en-US"/>
              </w:rPr>
              <w:t xml:space="preserve">эм 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изэхэщап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</w:p>
          <w:p w:rsidR="00236875" w:rsidRPr="004D6782" w:rsidRDefault="00236875" w:rsidP="008B1D16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 w:rsidRPr="004D6782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4D6782"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236875" w:rsidRPr="004D6782" w:rsidRDefault="00236875" w:rsidP="008B1D16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D6782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 w:rsidRPr="004D6782"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4D6782"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D6782">
              <w:rPr>
                <w:rFonts w:ascii="Times New Roman" w:hAnsi="Times New Roman" w:cs="Times New Roman"/>
                <w:b/>
                <w:i/>
              </w:rPr>
              <w:t>тел</w:t>
            </w: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4D6782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6875" w:rsidRPr="004D6782" w:rsidRDefault="00236875" w:rsidP="008B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4D6782"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236875" w:rsidRDefault="00236875" w:rsidP="00236875">
      <w:pPr>
        <w:spacing w:line="240" w:lineRule="auto"/>
        <w:jc w:val="center"/>
        <w:rPr>
          <w:color w:val="FF0000"/>
          <w:sz w:val="24"/>
          <w:szCs w:val="24"/>
          <w:lang w:val="en-US"/>
        </w:rPr>
      </w:pPr>
    </w:p>
    <w:p w:rsidR="00236875" w:rsidRPr="00CD44B4" w:rsidRDefault="00236875" w:rsidP="00236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№</w:t>
      </w:r>
      <w:proofErr w:type="gramStart"/>
      <w:r w:rsidR="008B1D16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1D16" w:rsidRPr="008B1D16">
        <w:rPr>
          <w:rFonts w:ascii="Times New Roman" w:hAnsi="Times New Roman" w:cs="Times New Roman"/>
          <w:bCs/>
          <w:sz w:val="24"/>
          <w:szCs w:val="24"/>
        </w:rPr>
        <w:t>24</w:t>
      </w:r>
      <w:proofErr w:type="gramEnd"/>
      <w:r w:rsidRPr="008B1D16">
        <w:rPr>
          <w:rFonts w:ascii="Times New Roman" w:hAnsi="Times New Roman" w:cs="Times New Roman"/>
          <w:bCs/>
          <w:sz w:val="24"/>
          <w:szCs w:val="24"/>
        </w:rPr>
        <w:t>.0</w:t>
      </w:r>
      <w:r w:rsidR="008B1D16" w:rsidRPr="008B1D16">
        <w:rPr>
          <w:rFonts w:ascii="Times New Roman" w:hAnsi="Times New Roman" w:cs="Times New Roman"/>
          <w:bCs/>
          <w:sz w:val="24"/>
          <w:szCs w:val="24"/>
        </w:rPr>
        <w:t>7</w:t>
      </w:r>
      <w:r w:rsidRPr="00CD44B4">
        <w:rPr>
          <w:rFonts w:ascii="Times New Roman" w:hAnsi="Times New Roman" w:cs="Times New Roman"/>
          <w:bCs/>
          <w:sz w:val="24"/>
          <w:szCs w:val="24"/>
        </w:rPr>
        <w:t>.2023</w:t>
      </w:r>
      <w:r w:rsidRPr="00CD44B4">
        <w:rPr>
          <w:rFonts w:ascii="Times New Roman" w:hAnsi="Times New Roman" w:cs="Times New Roman"/>
          <w:sz w:val="24"/>
          <w:szCs w:val="24"/>
        </w:rPr>
        <w:t xml:space="preserve">г.                                                 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44B4">
        <w:rPr>
          <w:rFonts w:ascii="Times New Roman" w:hAnsi="Times New Roman" w:cs="Times New Roman"/>
          <w:sz w:val="24"/>
          <w:szCs w:val="24"/>
        </w:rPr>
        <w:t xml:space="preserve">                                        а. Пшичо  </w:t>
      </w:r>
    </w:p>
    <w:p w:rsidR="00236875" w:rsidRDefault="00236875" w:rsidP="0023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236875" w:rsidRDefault="00236875" w:rsidP="00236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«Использование и охрана земель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муниципального образования «Хатажукайское</w:t>
      </w:r>
    </w:p>
    <w:p w:rsidR="00236875" w:rsidRDefault="00236875" w:rsidP="0023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 на 2023-2026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236875" w:rsidRDefault="00236875" w:rsidP="0023687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 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10.01.2002 года № 7-ФЗ «Об охране окружающей среды», руководствуясь Уставом муниципального образования «Хатажукайское сельское поселение», ПОСТАНОВЛЯЮ:</w:t>
      </w:r>
    </w:p>
    <w:p w:rsidR="00236875" w:rsidRDefault="00236875" w:rsidP="00236875">
      <w:pPr>
        <w:pStyle w:val="a3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 и  охрана  земель  на территории муниципального образования «Хатажукайское сельское поселение» на 2023-2026 годы» согласно приложениям к настоящей Программе.</w:t>
      </w:r>
    </w:p>
    <w:p w:rsidR="00236875" w:rsidRDefault="00236875" w:rsidP="002368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2.Постановление вступает в силу со дня его официального опубликования. </w:t>
      </w:r>
    </w:p>
    <w:p w:rsidR="00236875" w:rsidRDefault="00236875" w:rsidP="0023687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за исполнением данного постановления оставляю за собой.</w:t>
      </w:r>
    </w:p>
    <w:p w:rsidR="00236875" w:rsidRDefault="00236875" w:rsidP="002368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00025" cy="285750"/>
                <wp:effectExtent l="0" t="0" r="0" b="0"/>
                <wp:docPr id="1" name="Прямоугольник 1" descr="data:image/png;base64,iVBORw0KGgoAAAANSUhEUgAAABUAAAAeCAYAAADD0FVVAAAAAXNSR0IArs4c6QAAADdJREFUSEtj/P///38GKgJGEBg1dDRMqZemRpPUaI4aLaWol58YGEZz1GiOGs1RQyNHUdOVMLMAwiR0H9fSqX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0EAA4" id="Прямоугольник 1" o:spid="_x0000_s1026" alt="data:image/png;base64,iVBORw0KGgoAAAANSUhEUgAAABUAAAAeCAYAAADD0FVVAAAAAXNSR0IArs4c6QAAADdJREFUSEtj/P///38GKgJGEBg1dDRMqZemRpPUaI4aLaWol58YGEZz1GiOGs1RQyNHUdOVMLMAwiR0H9fSqXsAAAAASUVORK5CYII=" style="width:1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875" w:rsidRDefault="00236875" w:rsidP="0023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75" w:rsidRDefault="00236875" w:rsidP="0023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36875" w:rsidRDefault="00236875" w:rsidP="0023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6875" w:rsidRDefault="00236875" w:rsidP="0023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236875" w:rsidRDefault="00236875" w:rsidP="00236875">
      <w:pPr>
        <w:widowControl w:val="0"/>
        <w:spacing w:after="0" w:line="297" w:lineRule="atLeast"/>
        <w:ind w:left="50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«Использование и охрана земель на территории муниципального образования «Хатажукайское сельское поселение» на 2023-2026 годы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5"/>
        <w:gridCol w:w="4679"/>
      </w:tblGrid>
      <w:tr w:rsidR="00236875" w:rsidTr="00236875">
        <w:trPr>
          <w:tblCellSpacing w:w="0" w:type="dxa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 охрана земель на территории муниципального образования «Хатажукайское сельское поселение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  от 10.01.2002 года № 7-ФЗ «Об охране окружающей среды»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«Хатажукайское сельское поселение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«Хатажукайское сельское поселение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  охраны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 на территории муниципального образования «Хатажукайское сельское поселение в том числе: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рационального использования земель;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охраны и восстановление плодородия земель;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мероприятий программы составляет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  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(средства местного бюджета поселения)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благоустройство населенного пункта; 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эффективное использование земель; </w:t>
            </w:r>
          </w:p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236875" w:rsidTr="00236875">
        <w:trPr>
          <w:tblCellSpacing w:w="0" w:type="dxa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875" w:rsidRDefault="0023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использованием программы осуществляет администрация Серебрянского сельского поселения </w:t>
            </w:r>
          </w:p>
        </w:tc>
      </w:tr>
    </w:tbl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  земле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«Использование и охрана земель на территории Серебрянского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2023-2025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Серебрянского 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 безопасной жизнедеятельности его жителей на современном этапе  тесно связаны с решением вопросов охраны и использования земель. 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сельского поселения можно решать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  проблемы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муниципального образования «Хатажукайское сельское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земельные участки для различного разрешенного использования.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Основные цели и задачи, целевые индикаторы и показатели программы, сроки и этапы ее реализации.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целевых индикаторов и показателей программы</w:t>
      </w:r>
    </w:p>
    <w:p w:rsidR="00236875" w:rsidRDefault="00236875" w:rsidP="00236875">
      <w:pPr>
        <w:widowControl w:val="0"/>
        <w:spacing w:after="0" w:line="29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43" w:type="dxa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051"/>
        <w:gridCol w:w="1312"/>
        <w:gridCol w:w="1071"/>
        <w:gridCol w:w="1134"/>
        <w:gridCol w:w="1134"/>
        <w:gridCol w:w="993"/>
      </w:tblGrid>
      <w:tr w:rsidR="00236875" w:rsidTr="00236875">
        <w:trPr>
          <w:trHeight w:val="321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2026г.</w:t>
            </w:r>
          </w:p>
        </w:tc>
      </w:tr>
      <w:tr w:rsidR="00236875" w:rsidTr="00236875">
        <w:trPr>
          <w:trHeight w:val="270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875" w:rsidRDefault="00236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875" w:rsidTr="00236875">
        <w:trPr>
          <w:trHeight w:val="270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  по вопросам охраны земель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875" w:rsidTr="00236875">
        <w:trPr>
          <w:trHeight w:val="270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875" w:rsidTr="00236875">
        <w:trPr>
          <w:trHeight w:val="240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875" w:rsidTr="00236875">
        <w:trPr>
          <w:trHeight w:val="315"/>
          <w:tblCellSpacing w:w="0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widowControl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875" w:rsidRDefault="0023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один этап 2023-2026 годы.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мероприятий программы.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включает мероприятия (приложение № 1 к Программе) по приоритетным направлениям в сфере по охране земель в муниципальном образовании «Хатажукайское сельское поселение».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Ресурсное обеспечение Программы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2023-2026 годах за счет средств бюджета муниципального образования «Хатажукайское сельское поселение составляет 108,000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Прогнозируемые объемы финансирования мероприятий Программы уточняются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ежегодно при формировании бюджета муниципального образования «Хатажукайское сельское поселение» на очередной финансовый год.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Программы представлено в приложении № 2 к настоящей Программе.</w:t>
      </w: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Оценка эффективности реализации Программы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качество муниципальных правовых актов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-повысить благоустройство населенных пунктов 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236875" w:rsidRDefault="00236875" w:rsidP="00236875">
      <w:pPr>
        <w:widowControl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-эффективно использовать земли</w:t>
      </w:r>
    </w:p>
    <w:p w:rsidR="00236875" w:rsidRDefault="00236875" w:rsidP="00236875">
      <w:pPr>
        <w:widowControl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36875" w:rsidRDefault="00236875" w:rsidP="00236875">
      <w:pPr>
        <w:widowControl w:val="0"/>
        <w:spacing w:after="0" w:line="29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236875" w:rsidRDefault="00236875" w:rsidP="00236875">
      <w:pPr>
        <w:widowControl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2132"/>
        <w:gridCol w:w="1134"/>
        <w:gridCol w:w="1134"/>
        <w:gridCol w:w="1128"/>
        <w:gridCol w:w="998"/>
        <w:gridCol w:w="1560"/>
      </w:tblGrid>
      <w:tr w:rsidR="00236875" w:rsidTr="008B1D16">
        <w:trPr>
          <w:trHeight w:val="318"/>
          <w:tblCellSpacing w:w="0" w:type="dxa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875" w:rsidTr="008B1D16">
        <w:trPr>
          <w:trHeight w:val="495"/>
          <w:tblCellSpacing w:w="0" w:type="dxa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2024 г.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2025 г.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75" w:rsidTr="008B1D16">
        <w:trPr>
          <w:trHeight w:val="1665"/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 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выявлению и вывозу несанкционированных свалок мусора с территории поселения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«Хатажукайское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тыс.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36тыс.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36тыс.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«Хатажукайское сельское поселение</w:t>
            </w:r>
          </w:p>
        </w:tc>
      </w:tr>
      <w:tr w:rsidR="00236875" w:rsidTr="008B1D16">
        <w:trPr>
          <w:trHeight w:val="1485"/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«Хатажукайское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</w:tr>
      <w:tr w:rsidR="00236875" w:rsidTr="008B1D16">
        <w:trPr>
          <w:trHeight w:val="2670"/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«Хатажукайское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</w:tr>
      <w:tr w:rsidR="00236875" w:rsidTr="008B1D16">
        <w:trPr>
          <w:trHeight w:val="2575"/>
          <w:tblCellSpacing w:w="0" w:type="dxa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«Хатажукайское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75" w:rsidRDefault="0023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</w:tr>
    </w:tbl>
    <w:p w:rsidR="00236875" w:rsidRDefault="00236875" w:rsidP="0023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75" w:rsidRDefault="00236875" w:rsidP="00236875"/>
    <w:p w:rsidR="00AC5665" w:rsidRDefault="008B1D16"/>
    <w:p w:rsidR="00236875" w:rsidRDefault="00236875"/>
    <w:sectPr w:rsidR="00236875" w:rsidSect="00236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3595"/>
    <w:multiLevelType w:val="multilevel"/>
    <w:tmpl w:val="7C2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9"/>
    <w:rsid w:val="00236875"/>
    <w:rsid w:val="008B1D16"/>
    <w:rsid w:val="00BD47A4"/>
    <w:rsid w:val="00CD63A4"/>
    <w:rsid w:val="00E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175F"/>
  <w15:chartTrackingRefBased/>
  <w15:docId w15:val="{85D8F56F-2099-46DA-BB89-149C792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68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8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68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68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368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ody Text Indent"/>
    <w:basedOn w:val="a"/>
    <w:link w:val="a5"/>
    <w:semiHidden/>
    <w:unhideWhenUsed/>
    <w:rsid w:val="0023687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8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2023-07-24T08:56:00Z</cp:lastPrinted>
  <dcterms:created xsi:type="dcterms:W3CDTF">2023-07-24T08:18:00Z</dcterms:created>
  <dcterms:modified xsi:type="dcterms:W3CDTF">2023-07-24T08:58:00Z</dcterms:modified>
</cp:coreProperties>
</file>