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3922"/>
      </w:tblGrid>
      <w:tr w:rsidR="00A1464F" w:rsidRPr="00A1464F" w:rsidTr="00A1464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464F" w:rsidRDefault="00A1464F">
            <w:pPr>
              <w:pStyle w:val="5"/>
              <w:ind w:left="-75" w:firstLine="27"/>
              <w:rPr>
                <w:rFonts w:eastAsia="Arial Unicode MS"/>
                <w:i w:val="0"/>
                <w:szCs w:val="24"/>
                <w:lang w:eastAsia="en-US"/>
              </w:rPr>
            </w:pPr>
            <w:r>
              <w:rPr>
                <w:i w:val="0"/>
                <w:szCs w:val="24"/>
                <w:lang w:eastAsia="en-US"/>
              </w:rPr>
              <w:t xml:space="preserve">        РЕСПУБЛИКА АДЫГЕЯ</w:t>
            </w:r>
          </w:p>
          <w:p w:rsidR="00A1464F" w:rsidRDefault="00A1464F">
            <w:pPr>
              <w:pStyle w:val="1"/>
              <w:spacing w:line="276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народных депутатов</w:t>
            </w:r>
          </w:p>
          <w:p w:rsidR="00A1464F" w:rsidRDefault="00A1464F">
            <w:pPr>
              <w:spacing w:line="20" w:lineRule="atLeast"/>
              <w:ind w:hanging="7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 образования</w:t>
            </w:r>
          </w:p>
          <w:p w:rsidR="00A1464F" w:rsidRDefault="00A1464F">
            <w:pPr>
              <w:pStyle w:val="2"/>
              <w:spacing w:line="276" w:lineRule="auto"/>
              <w:rPr>
                <w:rFonts w:eastAsia="Arial Unicode MS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Хатажукайскоесельское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поселение»</w:t>
            </w:r>
          </w:p>
          <w:p w:rsidR="00A1464F" w:rsidRDefault="00A1464F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385462, а.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Пшичо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, </w:t>
            </w:r>
          </w:p>
          <w:p w:rsidR="00A1464F" w:rsidRDefault="00A1464F">
            <w:pPr>
              <w:spacing w:line="20" w:lineRule="atLeast"/>
              <w:ind w:left="13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ул. Ленина, 51</w:t>
            </w:r>
          </w:p>
          <w:p w:rsidR="00A1464F" w:rsidRDefault="00A1464F">
            <w:pPr>
              <w:spacing w:line="2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тел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Факс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A1464F" w:rsidRDefault="00A1464F">
            <w:pPr>
              <w:spacing w:line="2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464F" w:rsidRDefault="00A1464F">
            <w:pPr>
              <w:spacing w:line="24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object w:dxaOrig="915" w:dyaOrig="3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45.75pt;height:150.75pt" o:ole="" fillcolor="window">
                  <v:imagedata r:id="rId4" o:title=""/>
                </v:shape>
                <o:OLEObject Type="Embed" ProgID="MSDraw" ShapeID="_x0000_i1034" DrawAspect="Content" ObjectID="_1689078828" r:id="rId5"/>
              </w:object>
            </w:r>
          </w:p>
        </w:tc>
        <w:tc>
          <w:tcPr>
            <w:tcW w:w="39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1464F" w:rsidRDefault="00A1464F">
            <w:pPr>
              <w:pStyle w:val="5"/>
              <w:rPr>
                <w:rFonts w:eastAsia="Arial Unicode MS"/>
                <w:i w:val="0"/>
                <w:szCs w:val="24"/>
                <w:lang w:val="en-US" w:eastAsia="en-US"/>
              </w:rPr>
            </w:pPr>
            <w:r>
              <w:rPr>
                <w:i w:val="0"/>
                <w:szCs w:val="24"/>
                <w:lang w:eastAsia="en-US"/>
              </w:rPr>
              <w:t>АДЫГЭРЕСПУБЛИК</w:t>
            </w:r>
          </w:p>
          <w:p w:rsidR="00A1464F" w:rsidRDefault="00A1464F">
            <w:pPr>
              <w:pStyle w:val="a6"/>
              <w:spacing w:line="256" w:lineRule="auto"/>
              <w:rPr>
                <w:i w:val="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эч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эмизэхэщап</w:t>
            </w:r>
            <w:proofErr w:type="spellEnd"/>
            <w:r>
              <w:rPr>
                <w:i w:val="0"/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i w:val="0"/>
                <w:sz w:val="24"/>
                <w:szCs w:val="24"/>
                <w:lang w:eastAsia="en-US"/>
              </w:rPr>
              <w:t>эянароднэдепутатхэмяСовет</w:t>
            </w:r>
            <w:proofErr w:type="spellEnd"/>
          </w:p>
          <w:p w:rsidR="00A1464F" w:rsidRDefault="00A1464F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385462,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къ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Пщычэу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>,</w:t>
            </w:r>
          </w:p>
          <w:p w:rsidR="00A1464F" w:rsidRDefault="00A1464F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ур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Ленинымыц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>I, 51</w:t>
            </w:r>
          </w:p>
          <w:p w:rsidR="00A1464F" w:rsidRDefault="00A1464F">
            <w:pPr>
              <w:spacing w:line="20" w:lineRule="atLeast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тел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. </w:t>
            </w:r>
            <w:r>
              <w:rPr>
                <w:b/>
                <w:sz w:val="24"/>
                <w:szCs w:val="24"/>
                <w:lang w:eastAsia="en-US"/>
              </w:rPr>
              <w:t>Факс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(87773) 9-31-36</w:t>
            </w:r>
          </w:p>
          <w:p w:rsidR="00A1464F" w:rsidRDefault="00A1464F">
            <w:pPr>
              <w:tabs>
                <w:tab w:val="left" w:pos="1080"/>
              </w:tabs>
              <w:ind w:left="176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sz w:val="24"/>
                <w:szCs w:val="24"/>
                <w:lang w:val="en-US" w:eastAsia="en-US"/>
              </w:rPr>
              <w:t>dnurbij</w:t>
            </w:r>
            <w:proofErr w:type="spellEnd"/>
            <w:r>
              <w:rPr>
                <w:b/>
                <w:sz w:val="24"/>
                <w:szCs w:val="24"/>
                <w:lang w:val="en-US" w:eastAsia="en-US"/>
              </w:rPr>
              <w:t xml:space="preserve"> @ yandex.ru</w:t>
            </w:r>
          </w:p>
        </w:tc>
      </w:tr>
    </w:tbl>
    <w:p w:rsidR="00A1464F" w:rsidRDefault="00A1464F" w:rsidP="00A1464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ab/>
      </w:r>
    </w:p>
    <w:p w:rsidR="002F7A56" w:rsidRDefault="00A1464F" w:rsidP="002F7A56">
      <w:pPr>
        <w:pStyle w:val="a4"/>
        <w:ind w:left="-284"/>
        <w:outlineLvl w:val="0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П</w:t>
      </w:r>
      <w:r w:rsidR="002F7A56">
        <w:rPr>
          <w:b/>
          <w:sz w:val="32"/>
          <w:szCs w:val="32"/>
          <w:lang w:val="ru-RU"/>
        </w:rPr>
        <w:t>РОЕКТ</w:t>
      </w:r>
    </w:p>
    <w:p w:rsidR="002F7A56" w:rsidRDefault="002F7A56" w:rsidP="002F7A56">
      <w:pPr>
        <w:pStyle w:val="a4"/>
        <w:ind w:left="-284"/>
        <w:outlineLvl w:val="0"/>
        <w:rPr>
          <w:b/>
          <w:sz w:val="32"/>
          <w:szCs w:val="32"/>
          <w:lang w:val="ru-RU"/>
        </w:rPr>
      </w:pPr>
      <w:bookmarkStart w:id="0" w:name="_GoBack"/>
      <w:r>
        <w:rPr>
          <w:b/>
          <w:sz w:val="32"/>
          <w:szCs w:val="32"/>
        </w:rPr>
        <w:t>РЕШЕНИ</w:t>
      </w:r>
      <w:r>
        <w:rPr>
          <w:b/>
          <w:sz w:val="32"/>
          <w:szCs w:val="32"/>
          <w:lang w:val="ru-RU"/>
        </w:rPr>
        <w:t>Я</w:t>
      </w:r>
    </w:p>
    <w:p w:rsidR="002F7A56" w:rsidRDefault="002F7A56" w:rsidP="002F7A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</w:rPr>
        <w:t>от  «</w:t>
      </w:r>
      <w:proofErr w:type="gramEnd"/>
      <w:r>
        <w:rPr>
          <w:rFonts w:ascii="Times New Roman" w:hAnsi="Times New Roman"/>
          <w:b/>
          <w:sz w:val="28"/>
        </w:rPr>
        <w:t>____»_____2021г.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№_____</w:t>
      </w:r>
    </w:p>
    <w:p w:rsidR="00A1464F" w:rsidRDefault="00A1464F" w:rsidP="002F7A5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F7A56" w:rsidRDefault="002F7A56" w:rsidP="002F7A5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О внесении изменений и дополнений в решение Совета народных депутатов </w:t>
      </w:r>
    </w:p>
    <w:p w:rsidR="002F7A56" w:rsidRDefault="002F7A56" w:rsidP="002F7A56">
      <w:pPr>
        <w:suppressAutoHyphens/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№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7 от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23</w:t>
      </w:r>
      <w:r>
        <w:rPr>
          <w:rFonts w:ascii="Times New Roman" w:hAnsi="Times New Roman"/>
          <w:b/>
          <w:sz w:val="24"/>
          <w:szCs w:val="24"/>
          <w:lang w:eastAsia="ar-SA"/>
        </w:rPr>
        <w:t>.10.2017</w:t>
      </w:r>
      <w:proofErr w:type="gramStart"/>
      <w:r>
        <w:rPr>
          <w:rFonts w:ascii="Times New Roman" w:hAnsi="Times New Roman"/>
          <w:b/>
          <w:sz w:val="24"/>
          <w:szCs w:val="24"/>
          <w:lang w:eastAsia="ar-SA"/>
        </w:rPr>
        <w:t xml:space="preserve">г. 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>,</w:t>
      </w:r>
      <w:proofErr w:type="gramEnd"/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>(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 xml:space="preserve">в редакции решения от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13.05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 xml:space="preserve">.2019г. №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10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>)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«О правилах благоустройства территории муниципального образования «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 xml:space="preserve">Хатажукайское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сельское поселение »</w:t>
      </w:r>
    </w:p>
    <w:p w:rsidR="002F7A56" w:rsidRDefault="002F7A56" w:rsidP="002F7A56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2F7A56" w:rsidRDefault="002F7A56" w:rsidP="002F7A56">
      <w:pPr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со статьей 14 Федерального закона от 06 октября 2003г. № 131-ФЗ «Об общих принципах организации местного самоуправления в Российской Федерации», в целях обеспечения благоустройства территории муниципального образования «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поселение»</w:t>
      </w:r>
      <w:r>
        <w:rPr>
          <w:rFonts w:ascii="Times New Roman" w:hAnsi="Times New Roman"/>
          <w:sz w:val="24"/>
          <w:szCs w:val="24"/>
          <w:lang w:eastAsia="ar-SA"/>
        </w:rPr>
        <w:t xml:space="preserve">, Совет депутатов муниципального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образования  «</w:t>
      </w:r>
      <w:proofErr w:type="gramEnd"/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  <w:lang w:eastAsia="ar-SA"/>
        </w:rPr>
        <w:t>сельское поселение»</w:t>
      </w:r>
    </w:p>
    <w:p w:rsidR="002F7A56" w:rsidRDefault="002F7A56" w:rsidP="002F7A56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РЕШИЛ:</w:t>
      </w:r>
    </w:p>
    <w:p w:rsidR="002F7A56" w:rsidRDefault="002F7A56" w:rsidP="002F7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изменения в решение Совета народных депутатов муниципального образования «</w:t>
      </w:r>
      <w:r w:rsidR="00A1464F">
        <w:rPr>
          <w:rFonts w:ascii="Times New Roman" w:hAnsi="Times New Roman"/>
          <w:sz w:val="24"/>
          <w:szCs w:val="24"/>
        </w:rPr>
        <w:t xml:space="preserve">Хатажукайское сельское </w:t>
      </w:r>
      <w:proofErr w:type="gramStart"/>
      <w:r w:rsidR="00A1464F">
        <w:rPr>
          <w:rFonts w:ascii="Times New Roman" w:hAnsi="Times New Roman"/>
          <w:sz w:val="24"/>
          <w:szCs w:val="24"/>
        </w:rPr>
        <w:t xml:space="preserve">поселение»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№</w:t>
      </w:r>
      <w:proofErr w:type="gramEnd"/>
      <w:r w:rsidR="00A1464F">
        <w:rPr>
          <w:rFonts w:ascii="Times New Roman" w:hAnsi="Times New Roman"/>
          <w:b/>
          <w:sz w:val="24"/>
          <w:szCs w:val="24"/>
          <w:lang w:eastAsia="ar-SA"/>
        </w:rPr>
        <w:t xml:space="preserve"> 47 от 23.10.2017г. 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 xml:space="preserve">,(в редакции решения от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13.05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 xml:space="preserve">.2019г. № 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>10</w:t>
      </w:r>
      <w:r w:rsidR="00A1464F" w:rsidRPr="00A1464F">
        <w:rPr>
          <w:rFonts w:ascii="Times New Roman" w:hAnsi="Times New Roman"/>
          <w:b/>
          <w:sz w:val="24"/>
          <w:szCs w:val="24"/>
          <w:lang w:eastAsia="ar-SA"/>
        </w:rPr>
        <w:t>)</w:t>
      </w:r>
      <w:r w:rsidR="00A1464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Правил благоустройства территории муниципального образования «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поселение» (далее – Правила):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п.3.1. ст. 3 </w:t>
      </w:r>
      <w:proofErr w:type="gramStart"/>
      <w:r>
        <w:rPr>
          <w:rFonts w:ascii="Times New Roman" w:hAnsi="Times New Roman"/>
          <w:b/>
          <w:sz w:val="24"/>
          <w:szCs w:val="24"/>
        </w:rPr>
        <w:t>Правил  изложить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следующей редакции: 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«3.1. Порядок участия юридических и физических лиц в содержании и благоустройстве прилегающих территорий.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организации работы, направленной на содержание и благоустройство прилегающих территорий, границы прилегающей территории определяются исходя из следующих параметров.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отдельно стоящих временных нестационарных объектов мелкорозничной торговли, бытового обслуживания и услуг (киосков, торговых остановочных комплексов, павильонов, автомоек и др.), расположенных: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земельных участках, в составе жилых зон - 25 метров по периметру, за исключением </w:t>
      </w:r>
      <w:r>
        <w:rPr>
          <w:rFonts w:ascii="Times New Roman" w:hAnsi="Times New Roman"/>
          <w:sz w:val="24"/>
          <w:szCs w:val="24"/>
        </w:rPr>
        <w:lastRenderedPageBreak/>
        <w:t>земельного участка, входящего в состав общего имущества собственников помещений в многоквартирных домах;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земельных участках, в составе зон инженерной и транспортной инфраструктуры - 25 метров по периметру, а также 0,5 метра лотка дороги, при этом запрещается смет мусора на проезжую часть дороги;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земельных участках, иных зон - 10 метров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индивидуальных жилых домов - 10 метров по периметру усадьбы, а со стороны въезда (входа) - до проезжей части дороги.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улицах с двухсторонней застройкой по длине занимаемого участка, по ширине – до оси проезжей части улицы;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улицах с односторонней застройкой по длине занимаемого участка, а по ширине – на всю ширину улицы, включая противоположный тротуар и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за тротуаром;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нежилых зданий (комплекса зданий), имеющих ограждение - 25 метров от ограждения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автостоянок - 25 метров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промышленных объектов - 50 метров от ограждения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строительных объектов - 15 метров от ограждения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- 5 метров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гаражно-строительных кооперативов, садоводческих объединений - от границ в размере 25 метров по периметру.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автозаправочных станций (АЗС), авто газозаправочных станций (АГЗС) - 50 метров по периметру и подъезды к объектам.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иных территорий: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территорий, прилегающих к наземным, надземным инженерным коммуникациям и сооружениям, - по 5 метров в каждую сторону, если иное не предусмотрено договором;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территорий, прилегающих к рекламным конструкциям - 5 метров по периметру (радиусу) основания.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лица (за исключением собственников индивидуальных жилых домов), юридические лица и индивидуальные предприниматели обеспечивают уборку и содержание прилегающих территорий на основании заключаемых с Администрацией муниципального образования "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поселение", договоров (соглашений).</w:t>
      </w:r>
    </w:p>
    <w:p w:rsidR="002F7A56" w:rsidRDefault="002F7A56" w:rsidP="002F7A56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ст.13 изложить в следующей редакции:</w:t>
      </w:r>
    </w:p>
    <w:p w:rsidR="002F7A56" w:rsidRDefault="002F7A56" w:rsidP="002F7A5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lastRenderedPageBreak/>
        <w:t xml:space="preserve">«13. Особые требования к доступности городской среды </w:t>
      </w:r>
    </w:p>
    <w:p w:rsidR="002F7A56" w:rsidRDefault="002F7A56" w:rsidP="002F7A5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/>
          <w:b/>
          <w:bCs/>
          <w:color w:val="26282F"/>
          <w:sz w:val="24"/>
          <w:szCs w:val="24"/>
        </w:rPr>
        <w:t>для маломобильных групп населения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 Проектные решения по обеспечению доступности для маломобильных групп населения, реконструкции существующей застройки должны учитывать физические возможности всех категорий маломобильных групп населения, включая инвалидов, и быть направлены на повышение качества городской среды по критериям доступности, безопасности, комфортности и информативности.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13.2. Основными принципами формирования среды жизнедеятельности при реконструкции застройки является создание условий для обеспечения физической, пространственной и информационной доступности объектов и комплексов различного назначения (жилых, социальных, производственных, рекреационных, транспортно-коммуникационных и др.), а также обеспечение безопасности и комфортности городской среды.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13.3. При создании доступной для маломобильных групп населения, включая инвалидов, среды жизнедеятельности на территории муниципального образования «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поселение» необходимо обеспечивать возможность беспрепятственного передвижения: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инвалидов с нарушениями опорно-двигательного аппарата и маломобильных групп населения с помощью трости, костылей, кресла-коляски, собаки-проводника, а также с использованием транспортных средств (индивидуальных, специализированных или общественных);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инвалидов с нарушениями зрения и </w:t>
      </w:r>
      <w:proofErr w:type="gramStart"/>
      <w:r>
        <w:rPr>
          <w:rFonts w:ascii="Times New Roman" w:hAnsi="Times New Roman"/>
          <w:sz w:val="24"/>
          <w:szCs w:val="24"/>
        </w:rPr>
        <w:t>слуха с использованием информационных сигнальных устройств</w:t>
      </w:r>
      <w:proofErr w:type="gramEnd"/>
      <w:r>
        <w:rPr>
          <w:rFonts w:ascii="Times New Roman" w:hAnsi="Times New Roman"/>
          <w:sz w:val="24"/>
          <w:szCs w:val="24"/>
        </w:rPr>
        <w:t xml:space="preserve"> и средств связи, доступных для инвалидов.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13.4. Основу доступной для маломобильных групп населения среды жизнедеятельности должен составлять </w:t>
      </w:r>
      <w:proofErr w:type="gramStart"/>
      <w:r>
        <w:rPr>
          <w:rFonts w:ascii="Times New Roman" w:hAnsi="Times New Roman"/>
          <w:sz w:val="24"/>
          <w:szCs w:val="24"/>
        </w:rPr>
        <w:t>без барьерный каркас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реконструируемой застройки, обеспечивающий создание инвалидам условий для самостоятельного осуществления основных жизненных процессов: культурно-бытовых потребностей, передвижения с трудовыми и культурно-бытовыми целями, отдыха, занятия спортом и т.д.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13.5. Принципы формирования без барьерного каркаса территории муниципального образования " 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поселение" должны основываться на принципах универсального дизайна и обеспечивать: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равенство в использовании городской среды всеми категориями населения;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гибкость в использовании и возможность выбора всеми категориями населения способов передвижения;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простоту, легкость и интуитивность понимания предоставляемой о городских объектах и территориях информации, выделение главной информации;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восприятия информации и минимальность возникновения опасностей и ошибок восприятия информации.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13.6. При проектировании объектов благоустройства жилой среды, улиц и дорог, объектов </w:t>
      </w:r>
      <w:r>
        <w:rPr>
          <w:rFonts w:ascii="Times New Roman" w:hAnsi="Times New Roman"/>
          <w:sz w:val="24"/>
          <w:szCs w:val="24"/>
        </w:rPr>
        <w:lastRenderedPageBreak/>
        <w:t>социально-культурного и бытового обслуживания следует предусматривать доступность среды муниципального образования «</w:t>
      </w:r>
      <w:r w:rsidR="00A1464F">
        <w:rPr>
          <w:rFonts w:ascii="Times New Roman" w:hAnsi="Times New Roman"/>
          <w:sz w:val="24"/>
          <w:szCs w:val="24"/>
        </w:rPr>
        <w:t xml:space="preserve">Хатажукайское </w:t>
      </w:r>
      <w:r>
        <w:rPr>
          <w:rFonts w:ascii="Times New Roman" w:hAnsi="Times New Roman"/>
          <w:sz w:val="24"/>
          <w:szCs w:val="24"/>
        </w:rPr>
        <w:t>сельское поселение»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13.7. Проектирование, строительство, установку технических средств и оборудования, способствующих передвижению маломобильных групп населения, следует осуществлять при новом строительстве заказчиком в соответствии с утвержденной проектной документацией.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предприятия, комплекса сооружений с учетом требований градостроительных норм. Система средств информационной поддержки должна быть обеспечена на всех путях движения, доступных для маломобильных групп населения на все время эксплуатации.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13.8. В общественном или производственном здании (сооружении) должен быть минимум один вход, доступный для маломобильных групп населения, с поверхности земли и из каждого доступного для маломобильных групп населения подземного или надземного уровня, соединенного с этим зданием. В жилом многоквартирном здании доступными должны быть все подъезды.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13.9. Благоустройство пешеходной зоны (пешеходных тротуаров и велосипедных дорожек) осуществляется с учетом комфортности пребывания в ней и доступности для маломобильных пешеходов.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13.10.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(инвалидов и других групп населения с ограниченными возможностями передвижения и их сопровождающих), а также специально оборудованные места для маломобильных групп населения в соответствии с требованиями </w:t>
      </w:r>
      <w:hyperlink r:id="rId6" w:history="1">
        <w:r>
          <w:rPr>
            <w:rStyle w:val="a3"/>
            <w:rFonts w:ascii="Times New Roman" w:hAnsi="Times New Roman"/>
            <w:bCs/>
            <w:color w:val="000000"/>
            <w:sz w:val="24"/>
            <w:szCs w:val="24"/>
          </w:rPr>
          <w:t>СП 59.13330.2016</w:t>
        </w:r>
      </w:hyperlink>
      <w:r>
        <w:rPr>
          <w:rFonts w:ascii="Times New Roman" w:hAnsi="Times New Roman"/>
          <w:sz w:val="24"/>
          <w:szCs w:val="24"/>
        </w:rPr>
        <w:t xml:space="preserve"> "СНиП 35-01-2001. Доступность зданий и сооружений для маломобильных групп населения".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13.11. Покрытие пешеходных дорожек, тротуаров, съездов, пандусов и лестниц должно быть из твердых материалов, ровным, не создающим вибрацию при движении по нему.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13.12. На стоянке (парковке) транспортных средств личного пользования, расположенной на участке около здания организации сферы услуг или внутри этого здания, следует выделять 10% </w:t>
      </w:r>
      <w:proofErr w:type="spellStart"/>
      <w:r>
        <w:rPr>
          <w:rFonts w:ascii="Times New Roman" w:hAnsi="Times New Roman"/>
          <w:sz w:val="24"/>
          <w:szCs w:val="24"/>
        </w:rPr>
        <w:t>машино</w:t>
      </w:r>
      <w:proofErr w:type="spellEnd"/>
      <w:r>
        <w:rPr>
          <w:rFonts w:ascii="Times New Roman" w:hAnsi="Times New Roman"/>
          <w:sz w:val="24"/>
          <w:szCs w:val="24"/>
        </w:rPr>
        <w:t>-мест (но не менее одного места) для людей с инвалидностью.</w:t>
      </w:r>
    </w:p>
    <w:p w:rsidR="002F7A56" w:rsidRDefault="002F7A56" w:rsidP="002F7A5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13.13. Места для стоянки (парковки) транспортных средств, управляемых инвалидами или перевозящих инвалидов, следует размещать вблизи входа в предприятие, организацию или в учреждение, доступного для инвалидов, но не далее 50,0 м, от входа в жилое здание - не далее 100,0 м.</w:t>
      </w:r>
    </w:p>
    <w:p w:rsidR="002F7A56" w:rsidRDefault="002F7A56" w:rsidP="002F7A56">
      <w:pPr>
        <w:ind w:left="57" w:right="209" w:firstLine="6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опубликовать в районной газете «Заря» или обнародовать, разместить на официальном сайте сельского поселения.</w:t>
      </w:r>
      <w:bookmarkEnd w:id="0"/>
    </w:p>
    <w:sectPr w:rsidR="002F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6"/>
    <w:rsid w:val="001118B5"/>
    <w:rsid w:val="002F7A56"/>
    <w:rsid w:val="00A1464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E8157F"/>
  <w15:chartTrackingRefBased/>
  <w15:docId w15:val="{7CFB9B90-F9E6-496B-B4C5-F1AC5C11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464F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A1464F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A1464F"/>
    <w:pPr>
      <w:keepNext/>
      <w:spacing w:before="120" w:after="0" w:line="20" w:lineRule="atLeast"/>
      <w:ind w:hanging="48"/>
      <w:jc w:val="center"/>
      <w:outlineLvl w:val="4"/>
    </w:pPr>
    <w:rPr>
      <w:rFonts w:ascii="Times New Roman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F7A56"/>
    <w:rPr>
      <w:color w:val="0000FF"/>
      <w:u w:val="single"/>
    </w:rPr>
  </w:style>
  <w:style w:type="paragraph" w:styleId="a4">
    <w:name w:val="Title"/>
    <w:basedOn w:val="a"/>
    <w:link w:val="a5"/>
    <w:qFormat/>
    <w:rsid w:val="002F7A56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5">
    <w:name w:val="Заголовок Знак"/>
    <w:basedOn w:val="a0"/>
    <w:link w:val="a4"/>
    <w:rsid w:val="002F7A5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A146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A146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A1464F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1464F"/>
    <w:pPr>
      <w:tabs>
        <w:tab w:val="left" w:pos="1080"/>
      </w:tabs>
      <w:spacing w:after="0" w:line="240" w:lineRule="auto"/>
      <w:ind w:left="176"/>
      <w:jc w:val="center"/>
    </w:pPr>
    <w:rPr>
      <w:rFonts w:ascii="Times New Roman" w:hAnsi="Times New Roman"/>
      <w:b/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1464F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1484218.0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1408</Words>
  <Characters>8027</Characters>
  <Application>Microsoft Office Word</Application>
  <DocSecurity>0</DocSecurity>
  <Lines>66</Lines>
  <Paragraphs>18</Paragraphs>
  <ScaleCrop>false</ScaleCrop>
  <Company/>
  <LinksUpToDate>false</LinksUpToDate>
  <CharactersWithSpaces>9417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2021-07-29T12:35:00Z</dcterms:created>
  <dcterms:modified xsi:type="dcterms:W3CDTF">2021-07-29T12:47:00Z</dcterms:modified>
</cp:coreProperties>
</file>